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F63692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F63692">
        <w:rPr>
          <w:rFonts w:ascii="PT Astra Serif" w:hAnsi="PT Astra Serif"/>
          <w:b/>
        </w:rPr>
        <w:t>СОВЕТ</w:t>
      </w:r>
    </w:p>
    <w:p w:rsidR="00D30156" w:rsidRPr="00F63692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F6369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F6369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F6369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F6369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F6369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>РЕШЕНИЕ</w:t>
      </w:r>
      <w:r w:rsidRPr="00F63692">
        <w:rPr>
          <w:rFonts w:ascii="PT Astra Serif" w:hAnsi="PT Astra Serif"/>
          <w:sz w:val="28"/>
          <w:szCs w:val="28"/>
        </w:rPr>
        <w:br/>
      </w:r>
      <w:r w:rsidRPr="00F63692">
        <w:rPr>
          <w:rFonts w:ascii="PT Astra Serif" w:hAnsi="PT Astra Serif"/>
          <w:sz w:val="28"/>
          <w:szCs w:val="28"/>
        </w:rPr>
        <w:br/>
      </w:r>
    </w:p>
    <w:p w:rsidR="000F39AA" w:rsidRPr="00F63692" w:rsidRDefault="005023E6" w:rsidP="00326BCB">
      <w:pPr>
        <w:jc w:val="both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от    </w:t>
      </w:r>
      <w:r w:rsidR="00707CA0" w:rsidRPr="00F63692">
        <w:rPr>
          <w:rFonts w:ascii="PT Astra Serif" w:hAnsi="PT Astra Serif"/>
          <w:sz w:val="28"/>
          <w:szCs w:val="28"/>
        </w:rPr>
        <w:t>03.08</w:t>
      </w:r>
      <w:r w:rsidRPr="00F63692">
        <w:rPr>
          <w:rFonts w:ascii="PT Astra Serif" w:hAnsi="PT Astra Serif"/>
          <w:sz w:val="28"/>
          <w:szCs w:val="28"/>
        </w:rPr>
        <w:t>.2022</w:t>
      </w:r>
      <w:r w:rsidR="00707CA0" w:rsidRPr="00F63692">
        <w:rPr>
          <w:rFonts w:ascii="PT Astra Serif" w:hAnsi="PT Astra Serif"/>
          <w:sz w:val="28"/>
          <w:szCs w:val="28"/>
        </w:rPr>
        <w:t xml:space="preserve"> года  № 16/0</w:t>
      </w:r>
      <w:r w:rsidR="004B71E2">
        <w:rPr>
          <w:rFonts w:ascii="PT Astra Serif" w:hAnsi="PT Astra Serif"/>
          <w:sz w:val="28"/>
          <w:szCs w:val="28"/>
        </w:rPr>
        <w:t>6</w:t>
      </w:r>
      <w:r w:rsidR="00623DE3" w:rsidRPr="00F63692">
        <w:rPr>
          <w:rFonts w:ascii="PT Astra Serif" w:hAnsi="PT Astra Serif"/>
          <w:sz w:val="28"/>
          <w:szCs w:val="28"/>
        </w:rPr>
        <w:t xml:space="preserve"> </w:t>
      </w:r>
      <w:r w:rsidR="0034622E" w:rsidRPr="00F63692">
        <w:rPr>
          <w:rFonts w:ascii="PT Astra Serif" w:hAnsi="PT Astra Serif"/>
          <w:sz w:val="28"/>
          <w:szCs w:val="28"/>
        </w:rPr>
        <w:t xml:space="preserve">  </w:t>
      </w:r>
      <w:r w:rsidR="000F39AA" w:rsidRPr="00F63692">
        <w:rPr>
          <w:rFonts w:ascii="PT Astra Serif" w:hAnsi="PT Astra Serif"/>
          <w:sz w:val="28"/>
          <w:szCs w:val="28"/>
        </w:rPr>
        <w:t xml:space="preserve"> </w:t>
      </w:r>
      <w:r w:rsidR="00D30156" w:rsidRPr="00F6369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F63692">
        <w:rPr>
          <w:rFonts w:ascii="PT Astra Serif" w:hAnsi="PT Astra Serif"/>
          <w:sz w:val="28"/>
          <w:szCs w:val="28"/>
        </w:rPr>
        <w:t xml:space="preserve">  </w:t>
      </w:r>
      <w:r w:rsidR="00D30156" w:rsidRPr="00F63692">
        <w:rPr>
          <w:rFonts w:ascii="PT Astra Serif" w:hAnsi="PT Astra Serif"/>
          <w:sz w:val="28"/>
          <w:szCs w:val="28"/>
        </w:rPr>
        <w:t xml:space="preserve">  п. </w:t>
      </w:r>
      <w:r w:rsidR="0090244F" w:rsidRPr="00F63692">
        <w:rPr>
          <w:rFonts w:ascii="PT Astra Serif" w:hAnsi="PT Astra Serif"/>
          <w:sz w:val="28"/>
          <w:szCs w:val="28"/>
        </w:rPr>
        <w:t>Октябрьский</w:t>
      </w:r>
    </w:p>
    <w:p w:rsidR="00D30156" w:rsidRPr="00F63692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br/>
      </w:r>
      <w:r w:rsidR="000F39AA" w:rsidRPr="00F6369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F63692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F63692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F63692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C25D1E" w:rsidRPr="00F63692">
        <w:rPr>
          <w:rFonts w:ascii="PT Astra Serif" w:hAnsi="PT Astra Serif"/>
          <w:b/>
          <w:bCs/>
          <w:sz w:val="28"/>
          <w:szCs w:val="28"/>
        </w:rPr>
        <w:t xml:space="preserve">1 </w:t>
      </w:r>
      <w:r w:rsidR="00707CA0" w:rsidRPr="00F63692">
        <w:rPr>
          <w:rFonts w:ascii="PT Astra Serif" w:hAnsi="PT Astra Serif"/>
          <w:b/>
          <w:bCs/>
          <w:sz w:val="28"/>
          <w:szCs w:val="28"/>
        </w:rPr>
        <w:t xml:space="preserve">полугодие </w:t>
      </w:r>
      <w:r w:rsidR="00C25D1E" w:rsidRPr="00F63692">
        <w:rPr>
          <w:rFonts w:ascii="PT Astra Serif" w:hAnsi="PT Astra Serif"/>
          <w:b/>
          <w:bCs/>
          <w:sz w:val="28"/>
          <w:szCs w:val="28"/>
        </w:rPr>
        <w:t xml:space="preserve">2022 </w:t>
      </w:r>
      <w:r w:rsidR="000F39AA" w:rsidRPr="00F63692">
        <w:rPr>
          <w:rFonts w:ascii="PT Astra Serif" w:hAnsi="PT Astra Serif"/>
          <w:b/>
          <w:bCs/>
          <w:sz w:val="28"/>
          <w:szCs w:val="28"/>
        </w:rPr>
        <w:t>год</w:t>
      </w:r>
      <w:r w:rsidR="00C25D1E" w:rsidRPr="00F63692">
        <w:rPr>
          <w:rFonts w:ascii="PT Astra Serif" w:hAnsi="PT Astra Serif"/>
          <w:b/>
          <w:bCs/>
          <w:sz w:val="28"/>
          <w:szCs w:val="28"/>
        </w:rPr>
        <w:t>а</w:t>
      </w:r>
    </w:p>
    <w:p w:rsidR="00F245D5" w:rsidRPr="00F63692" w:rsidRDefault="00C25D1E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F6369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F6369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F63692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F63692">
        <w:rPr>
          <w:rFonts w:ascii="PT Astra Serif" w:hAnsi="PT Astra Serif"/>
          <w:sz w:val="28"/>
          <w:szCs w:val="28"/>
        </w:rPr>
        <w:t xml:space="preserve">Октябрьского </w:t>
      </w:r>
      <w:r w:rsidRPr="00F6369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F63692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F63692">
        <w:rPr>
          <w:rFonts w:ascii="PT Astra Serif" w:hAnsi="PT Astra Serif"/>
          <w:sz w:val="28"/>
          <w:szCs w:val="28"/>
        </w:rPr>
        <w:t>4/2</w:t>
      </w:r>
      <w:r w:rsidR="000F39AA" w:rsidRPr="00F63692">
        <w:rPr>
          <w:rFonts w:ascii="PT Astra Serif" w:hAnsi="PT Astra Serif"/>
          <w:sz w:val="28"/>
          <w:szCs w:val="28"/>
        </w:rPr>
        <w:t xml:space="preserve"> от </w:t>
      </w:r>
      <w:r w:rsidR="0090244F" w:rsidRPr="00F63692">
        <w:rPr>
          <w:rFonts w:ascii="PT Astra Serif" w:hAnsi="PT Astra Serif"/>
          <w:sz w:val="28"/>
          <w:szCs w:val="28"/>
        </w:rPr>
        <w:t>05.12</w:t>
      </w:r>
      <w:r w:rsidR="000F39AA" w:rsidRPr="00F63692">
        <w:rPr>
          <w:rFonts w:ascii="PT Astra Serif" w:hAnsi="PT Astra Serif"/>
          <w:sz w:val="28"/>
          <w:szCs w:val="28"/>
        </w:rPr>
        <w:t>.2008</w:t>
      </w:r>
      <w:r w:rsidRPr="00F63692">
        <w:rPr>
          <w:rFonts w:ascii="PT Astra Serif" w:hAnsi="PT Astra Serif"/>
          <w:sz w:val="28"/>
          <w:szCs w:val="28"/>
        </w:rPr>
        <w:t xml:space="preserve"> г. « О</w:t>
      </w:r>
      <w:r w:rsidR="000F39AA" w:rsidRPr="00F63692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F63692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F63692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F63692">
        <w:rPr>
          <w:rFonts w:ascii="PT Astra Serif" w:hAnsi="PT Astra Serif"/>
          <w:sz w:val="28"/>
          <w:szCs w:val="28"/>
        </w:rPr>
        <w:t xml:space="preserve">» </w:t>
      </w:r>
      <w:r w:rsidR="000F39AA" w:rsidRPr="00F63692">
        <w:rPr>
          <w:rFonts w:ascii="PT Astra Serif" w:hAnsi="PT Astra Serif"/>
          <w:sz w:val="28"/>
          <w:szCs w:val="28"/>
        </w:rPr>
        <w:t>с изменениями</w:t>
      </w:r>
      <w:r w:rsidR="0090244F" w:rsidRPr="00F63692">
        <w:rPr>
          <w:rFonts w:ascii="PT Astra Serif" w:hAnsi="PT Astra Serif"/>
          <w:sz w:val="28"/>
          <w:szCs w:val="28"/>
        </w:rPr>
        <w:t xml:space="preserve">, </w:t>
      </w:r>
      <w:r w:rsidRPr="00F63692">
        <w:rPr>
          <w:rFonts w:ascii="PT Astra Serif" w:hAnsi="PT Astra Serif"/>
          <w:sz w:val="28"/>
          <w:szCs w:val="28"/>
        </w:rPr>
        <w:t xml:space="preserve">Совет </w:t>
      </w:r>
      <w:r w:rsidR="0090244F" w:rsidRPr="00F63692">
        <w:rPr>
          <w:rFonts w:ascii="PT Astra Serif" w:hAnsi="PT Astra Serif"/>
          <w:sz w:val="28"/>
          <w:szCs w:val="28"/>
        </w:rPr>
        <w:t>Октябрьского</w:t>
      </w:r>
      <w:r w:rsidRPr="00F6369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F6369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F63692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>РЕШИЛ:</w:t>
      </w:r>
    </w:p>
    <w:p w:rsidR="00532D7B" w:rsidRPr="00F63692" w:rsidRDefault="00532D7B" w:rsidP="00326BCB">
      <w:pPr>
        <w:jc w:val="both"/>
        <w:rPr>
          <w:rFonts w:ascii="PT Astra Serif" w:hAnsi="PT Astra Serif"/>
        </w:rPr>
      </w:pPr>
    </w:p>
    <w:p w:rsidR="00D30156" w:rsidRPr="00F63692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>1.</w:t>
      </w:r>
      <w:r w:rsidR="000F39AA" w:rsidRPr="00F63692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F63692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F6369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F63692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707CA0" w:rsidRPr="00F63692">
        <w:rPr>
          <w:rFonts w:ascii="PT Astra Serif" w:hAnsi="PT Astra Serif"/>
          <w:sz w:val="28"/>
          <w:szCs w:val="28"/>
        </w:rPr>
        <w:t xml:space="preserve">1 полугодие </w:t>
      </w:r>
      <w:r w:rsidR="005023E6" w:rsidRPr="00F63692">
        <w:rPr>
          <w:rFonts w:ascii="PT Astra Serif" w:hAnsi="PT Astra Serif"/>
          <w:sz w:val="28"/>
          <w:szCs w:val="28"/>
        </w:rPr>
        <w:t>202</w:t>
      </w:r>
      <w:r w:rsidR="00C25D1E" w:rsidRPr="00F63692">
        <w:rPr>
          <w:rFonts w:ascii="PT Astra Serif" w:hAnsi="PT Astra Serif"/>
          <w:sz w:val="28"/>
          <w:szCs w:val="28"/>
        </w:rPr>
        <w:t>2</w:t>
      </w:r>
      <w:r w:rsidR="000F39AA" w:rsidRPr="00F63692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707CA0" w:rsidRPr="00F63692">
        <w:rPr>
          <w:rFonts w:ascii="PT Astra Serif" w:hAnsi="PT Astra Serif"/>
          <w:sz w:val="28"/>
          <w:szCs w:val="28"/>
        </w:rPr>
        <w:t>5498,1</w:t>
      </w:r>
      <w:r w:rsidR="00F245D5" w:rsidRPr="00F63692">
        <w:rPr>
          <w:rFonts w:ascii="PT Astra Serif" w:hAnsi="PT Astra Serif"/>
          <w:sz w:val="28"/>
          <w:szCs w:val="28"/>
        </w:rPr>
        <w:t xml:space="preserve"> </w:t>
      </w:r>
      <w:r w:rsidR="00425378" w:rsidRPr="00F63692">
        <w:rPr>
          <w:rFonts w:ascii="PT Astra Serif" w:hAnsi="PT Astra Serif"/>
          <w:sz w:val="28"/>
          <w:szCs w:val="28"/>
        </w:rPr>
        <w:t>тыс. р</w:t>
      </w:r>
      <w:r w:rsidR="005023E6" w:rsidRPr="00F63692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F63692">
        <w:rPr>
          <w:rFonts w:ascii="PT Astra Serif" w:hAnsi="PT Astra Serif"/>
          <w:sz w:val="28"/>
          <w:szCs w:val="28"/>
        </w:rPr>
        <w:t xml:space="preserve"> </w:t>
      </w:r>
      <w:r w:rsidR="00707CA0" w:rsidRPr="00F63692">
        <w:rPr>
          <w:rFonts w:ascii="PT Astra Serif" w:hAnsi="PT Astra Serif"/>
          <w:sz w:val="28"/>
          <w:szCs w:val="28"/>
        </w:rPr>
        <w:t>5380,3</w:t>
      </w:r>
      <w:r w:rsidR="0090244F" w:rsidRPr="00F63692">
        <w:rPr>
          <w:rFonts w:ascii="PT Astra Serif" w:hAnsi="PT Astra Serif"/>
          <w:sz w:val="28"/>
          <w:szCs w:val="28"/>
        </w:rPr>
        <w:t xml:space="preserve"> </w:t>
      </w:r>
      <w:r w:rsidR="00425378" w:rsidRPr="00F63692">
        <w:rPr>
          <w:rFonts w:ascii="PT Astra Serif" w:hAnsi="PT Astra Serif"/>
          <w:sz w:val="28"/>
          <w:szCs w:val="28"/>
        </w:rPr>
        <w:t>тыс.</w:t>
      </w:r>
      <w:r w:rsidR="0090244F" w:rsidRPr="00F63692">
        <w:rPr>
          <w:rFonts w:ascii="PT Astra Serif" w:hAnsi="PT Astra Serif"/>
          <w:sz w:val="28"/>
          <w:szCs w:val="28"/>
        </w:rPr>
        <w:t xml:space="preserve"> </w:t>
      </w:r>
      <w:r w:rsidR="00425378" w:rsidRPr="00F63692">
        <w:rPr>
          <w:rFonts w:ascii="PT Astra Serif" w:hAnsi="PT Astra Serif"/>
          <w:sz w:val="28"/>
          <w:szCs w:val="28"/>
        </w:rPr>
        <w:t>рублей</w:t>
      </w:r>
      <w:r w:rsidR="00B80006" w:rsidRPr="00F63692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F63692">
        <w:rPr>
          <w:rFonts w:ascii="PT Astra Serif" w:hAnsi="PT Astra Serif"/>
          <w:sz w:val="28"/>
          <w:szCs w:val="28"/>
        </w:rPr>
        <w:t>ю</w:t>
      </w:r>
      <w:r w:rsidR="00B80006" w:rsidRPr="00F63692">
        <w:rPr>
          <w:rFonts w:ascii="PT Astra Serif" w:hAnsi="PT Astra Serif"/>
          <w:sz w:val="28"/>
          <w:szCs w:val="28"/>
        </w:rPr>
        <w:t xml:space="preserve"> </w:t>
      </w:r>
      <w:r w:rsidR="00F245D5" w:rsidRPr="00F63692">
        <w:rPr>
          <w:rFonts w:ascii="PT Astra Serif" w:hAnsi="PT Astra Serif"/>
          <w:sz w:val="28"/>
          <w:szCs w:val="28"/>
        </w:rPr>
        <w:t>№1</w:t>
      </w:r>
      <w:r w:rsidR="00B80006" w:rsidRPr="00F63692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F63692">
        <w:rPr>
          <w:rFonts w:ascii="PT Astra Serif" w:hAnsi="PT Astra Serif"/>
          <w:sz w:val="28"/>
          <w:szCs w:val="28"/>
        </w:rPr>
        <w:t>р</w:t>
      </w:r>
      <w:r w:rsidR="00B80006" w:rsidRPr="00F63692">
        <w:rPr>
          <w:rFonts w:ascii="PT Astra Serif" w:hAnsi="PT Astra Serif"/>
          <w:sz w:val="28"/>
          <w:szCs w:val="28"/>
        </w:rPr>
        <w:t>ешению.</w:t>
      </w:r>
    </w:p>
    <w:p w:rsidR="007C5BA5" w:rsidRPr="00F63692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63692">
        <w:rPr>
          <w:rFonts w:ascii="PT Astra Serif" w:hAnsi="PT Astra Serif"/>
          <w:bCs/>
          <w:sz w:val="28"/>
          <w:szCs w:val="28"/>
        </w:rPr>
        <w:t>2</w:t>
      </w:r>
      <w:r w:rsidR="007C5BA5" w:rsidRPr="00F6369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F6369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F6369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F6369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F6369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F63692" w:rsidRDefault="00707CA0" w:rsidP="00D30156">
      <w:pPr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b/>
          <w:bCs/>
          <w:sz w:val="28"/>
          <w:szCs w:val="28"/>
        </w:rPr>
        <w:t>Секретарь Совета</w:t>
      </w:r>
      <w:r w:rsidR="007C5BA5" w:rsidRPr="00F63692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90244F" w:rsidRPr="00F63692">
        <w:rPr>
          <w:rFonts w:ascii="PT Astra Serif" w:hAnsi="PT Astra Serif"/>
          <w:b/>
          <w:bCs/>
          <w:sz w:val="28"/>
          <w:szCs w:val="28"/>
        </w:rPr>
        <w:t>Октябрьского</w:t>
      </w:r>
    </w:p>
    <w:p w:rsidR="007C5BA5" w:rsidRPr="00F6369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F6369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F63692">
        <w:rPr>
          <w:rFonts w:ascii="PT Astra Serif" w:hAnsi="PT Astra Serif"/>
          <w:b/>
          <w:bCs/>
          <w:sz w:val="28"/>
          <w:szCs w:val="28"/>
        </w:rPr>
        <w:tab/>
      </w:r>
      <w:r w:rsidR="0090244F" w:rsidRPr="00F63692">
        <w:rPr>
          <w:rFonts w:ascii="PT Astra Serif" w:hAnsi="PT Astra Serif"/>
          <w:b/>
          <w:bCs/>
          <w:sz w:val="28"/>
          <w:szCs w:val="28"/>
        </w:rPr>
        <w:tab/>
      </w:r>
      <w:r w:rsidR="00707CA0" w:rsidRPr="00F63692">
        <w:rPr>
          <w:rFonts w:ascii="PT Astra Serif" w:hAnsi="PT Astra Serif"/>
          <w:b/>
          <w:bCs/>
          <w:sz w:val="28"/>
          <w:szCs w:val="28"/>
        </w:rPr>
        <w:t xml:space="preserve">Н.А. </w:t>
      </w:r>
      <w:proofErr w:type="spellStart"/>
      <w:r w:rsidR="00707CA0" w:rsidRPr="00F63692">
        <w:rPr>
          <w:rFonts w:ascii="PT Astra Serif" w:hAnsi="PT Astra Serif"/>
          <w:b/>
          <w:bCs/>
          <w:sz w:val="28"/>
          <w:szCs w:val="28"/>
        </w:rPr>
        <w:t>Стручалина</w:t>
      </w:r>
      <w:proofErr w:type="spellEnd"/>
    </w:p>
    <w:p w:rsidR="0034622E" w:rsidRPr="00F63692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  </w:t>
      </w:r>
    </w:p>
    <w:p w:rsidR="0090244F" w:rsidRPr="00F6369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F6369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F6369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F6369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F63692" w:rsidRDefault="0090244F" w:rsidP="00326BCB">
      <w:pPr>
        <w:pStyle w:val="ab"/>
        <w:jc w:val="right"/>
        <w:rPr>
          <w:rFonts w:ascii="PT Astra Serif" w:hAnsi="PT Astra Serif"/>
        </w:rPr>
      </w:pPr>
    </w:p>
    <w:p w:rsidR="0040501C" w:rsidRPr="00F63692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F63692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F63692" w:rsidRDefault="0040501C" w:rsidP="00326BCB">
      <w:pPr>
        <w:pStyle w:val="ab"/>
        <w:jc w:val="right"/>
        <w:rPr>
          <w:rFonts w:ascii="PT Astra Serif" w:hAnsi="PT Astra Serif"/>
        </w:rPr>
      </w:pPr>
    </w:p>
    <w:p w:rsidR="00F57799" w:rsidRPr="00F63692" w:rsidRDefault="0034622E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</w:rPr>
        <w:lastRenderedPageBreak/>
        <w:t xml:space="preserve"> </w:t>
      </w:r>
      <w:r w:rsidR="00F57799" w:rsidRPr="00F63692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4950DA" w:rsidRPr="00F63692">
        <w:rPr>
          <w:rFonts w:ascii="PT Astra Serif" w:hAnsi="PT Astra Serif"/>
          <w:b/>
          <w:sz w:val="28"/>
          <w:szCs w:val="28"/>
        </w:rPr>
        <w:t xml:space="preserve"> №1</w:t>
      </w:r>
      <w:r w:rsidR="00F57799" w:rsidRPr="00F63692">
        <w:rPr>
          <w:rFonts w:ascii="PT Astra Serif" w:hAnsi="PT Astra Serif"/>
          <w:b/>
          <w:sz w:val="28"/>
          <w:szCs w:val="28"/>
        </w:rPr>
        <w:t xml:space="preserve"> к </w:t>
      </w:r>
    </w:p>
    <w:p w:rsidR="004950DA" w:rsidRPr="00F63692" w:rsidRDefault="00005E2C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>р</w:t>
      </w:r>
      <w:r w:rsidR="00F245D5" w:rsidRPr="00F63692">
        <w:rPr>
          <w:rFonts w:ascii="PT Astra Serif" w:hAnsi="PT Astra Serif"/>
          <w:b/>
          <w:sz w:val="28"/>
          <w:szCs w:val="28"/>
        </w:rPr>
        <w:t xml:space="preserve">ешению </w:t>
      </w:r>
      <w:r w:rsidR="004950DA" w:rsidRPr="00F63692">
        <w:rPr>
          <w:rFonts w:ascii="PT Astra Serif" w:hAnsi="PT Astra Serif"/>
          <w:b/>
          <w:sz w:val="28"/>
          <w:szCs w:val="28"/>
        </w:rPr>
        <w:t>Совета</w:t>
      </w:r>
    </w:p>
    <w:p w:rsidR="004950DA" w:rsidRPr="00F63692" w:rsidRDefault="00005E2C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>Октябрьского</w:t>
      </w:r>
      <w:r w:rsidR="004950DA" w:rsidRPr="00F63692">
        <w:rPr>
          <w:rFonts w:ascii="PT Astra Serif" w:hAnsi="PT Astra Serif"/>
          <w:b/>
          <w:sz w:val="28"/>
          <w:szCs w:val="28"/>
        </w:rPr>
        <w:t xml:space="preserve"> МО </w:t>
      </w:r>
    </w:p>
    <w:p w:rsidR="00F57799" w:rsidRPr="00F63692" w:rsidRDefault="00623DE3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 xml:space="preserve">№  </w:t>
      </w:r>
      <w:r w:rsidR="00707CA0" w:rsidRPr="00F63692">
        <w:rPr>
          <w:rFonts w:ascii="PT Astra Serif" w:hAnsi="PT Astra Serif"/>
          <w:b/>
          <w:sz w:val="28"/>
          <w:szCs w:val="28"/>
        </w:rPr>
        <w:t>16/01</w:t>
      </w:r>
      <w:r w:rsidR="005023E6" w:rsidRPr="00F63692">
        <w:rPr>
          <w:rFonts w:ascii="PT Astra Serif" w:hAnsi="PT Astra Serif"/>
          <w:b/>
          <w:sz w:val="28"/>
          <w:szCs w:val="28"/>
        </w:rPr>
        <w:t xml:space="preserve"> от </w:t>
      </w:r>
      <w:r w:rsidR="00707CA0" w:rsidRPr="00F63692">
        <w:rPr>
          <w:rFonts w:ascii="PT Astra Serif" w:hAnsi="PT Astra Serif"/>
          <w:b/>
          <w:sz w:val="28"/>
          <w:szCs w:val="28"/>
        </w:rPr>
        <w:t>03.08</w:t>
      </w:r>
      <w:r w:rsidR="005023E6" w:rsidRPr="00F63692">
        <w:rPr>
          <w:rFonts w:ascii="PT Astra Serif" w:hAnsi="PT Astra Serif"/>
          <w:b/>
          <w:sz w:val="28"/>
          <w:szCs w:val="28"/>
        </w:rPr>
        <w:t>.2022</w:t>
      </w:r>
      <w:r w:rsidR="00F57799" w:rsidRPr="00F63692">
        <w:rPr>
          <w:rFonts w:ascii="PT Astra Serif" w:hAnsi="PT Astra Serif"/>
          <w:b/>
          <w:sz w:val="28"/>
          <w:szCs w:val="28"/>
        </w:rPr>
        <w:t xml:space="preserve"> г</w:t>
      </w:r>
      <w:r w:rsidR="00005E2C" w:rsidRPr="00F63692">
        <w:rPr>
          <w:rFonts w:ascii="PT Astra Serif" w:hAnsi="PT Astra Serif"/>
          <w:b/>
          <w:sz w:val="28"/>
          <w:szCs w:val="28"/>
        </w:rPr>
        <w:t>.</w:t>
      </w:r>
      <w:r w:rsidR="00F57799" w:rsidRPr="00F63692">
        <w:rPr>
          <w:rFonts w:ascii="PT Astra Serif" w:hAnsi="PT Astra Serif"/>
          <w:b/>
          <w:sz w:val="28"/>
          <w:szCs w:val="28"/>
        </w:rPr>
        <w:t xml:space="preserve"> </w:t>
      </w:r>
    </w:p>
    <w:p w:rsidR="00326BCB" w:rsidRPr="00F63692" w:rsidRDefault="00326BCB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</w:p>
    <w:p w:rsidR="00F245D5" w:rsidRPr="00F63692" w:rsidRDefault="00F57799" w:rsidP="00326BCB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F63692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005E2C" w:rsidRPr="00F63692">
        <w:rPr>
          <w:rFonts w:ascii="PT Astra Serif" w:hAnsi="PT Astra Serif"/>
          <w:b/>
          <w:sz w:val="28"/>
          <w:szCs w:val="28"/>
        </w:rPr>
        <w:t>Октябрьского</w:t>
      </w:r>
      <w:r w:rsidRPr="00F63692">
        <w:rPr>
          <w:rFonts w:ascii="PT Astra Serif" w:hAnsi="PT Astra Serif"/>
          <w:b/>
          <w:sz w:val="28"/>
          <w:szCs w:val="28"/>
        </w:rPr>
        <w:t xml:space="preserve"> муниципального образования Балашовского муниципального рай</w:t>
      </w:r>
      <w:r w:rsidR="005023E6" w:rsidRPr="00F63692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40501C" w:rsidRPr="00F63692">
        <w:rPr>
          <w:rFonts w:ascii="PT Astra Serif" w:hAnsi="PT Astra Serif"/>
          <w:b/>
          <w:sz w:val="28"/>
          <w:szCs w:val="28"/>
        </w:rPr>
        <w:t xml:space="preserve">1 </w:t>
      </w:r>
      <w:r w:rsidR="00707CA0" w:rsidRPr="00F63692">
        <w:rPr>
          <w:rFonts w:ascii="PT Astra Serif" w:hAnsi="PT Astra Serif"/>
          <w:b/>
          <w:sz w:val="28"/>
          <w:szCs w:val="28"/>
        </w:rPr>
        <w:t>полугодие</w:t>
      </w:r>
      <w:r w:rsidR="0040501C" w:rsidRPr="00F63692">
        <w:rPr>
          <w:rFonts w:ascii="PT Astra Serif" w:hAnsi="PT Astra Serif"/>
          <w:b/>
          <w:sz w:val="28"/>
          <w:szCs w:val="28"/>
        </w:rPr>
        <w:t xml:space="preserve"> </w:t>
      </w:r>
      <w:r w:rsidR="005023E6" w:rsidRPr="00F63692">
        <w:rPr>
          <w:rFonts w:ascii="PT Astra Serif" w:hAnsi="PT Astra Serif"/>
          <w:b/>
          <w:sz w:val="28"/>
          <w:szCs w:val="28"/>
        </w:rPr>
        <w:t>202</w:t>
      </w:r>
      <w:r w:rsidR="0040501C" w:rsidRPr="00F63692">
        <w:rPr>
          <w:rFonts w:ascii="PT Astra Serif" w:hAnsi="PT Astra Serif"/>
          <w:b/>
          <w:sz w:val="28"/>
          <w:szCs w:val="28"/>
        </w:rPr>
        <w:t>2</w:t>
      </w:r>
      <w:r w:rsidRPr="00F63692">
        <w:rPr>
          <w:rFonts w:ascii="PT Astra Serif" w:hAnsi="PT Astra Serif"/>
          <w:b/>
          <w:sz w:val="28"/>
          <w:szCs w:val="28"/>
        </w:rPr>
        <w:t xml:space="preserve"> год</w:t>
      </w:r>
    </w:p>
    <w:bookmarkEnd w:id="0"/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бюджета Октябрьского муниципального образования на 2022 год была утверждена Решением Совета Октябрьского муниципального образования от 20.12.2021 года № 06/02 «О бюджете Октябрьского муниципального образования Балашовского муниципального района Саратовской области на 2022 год».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Советом Октябрьского муниципального образования в 2022 году было принято 5 Решений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2022 год составили: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9 820,6 тыс.руб.;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10 076,0 тыс.руб.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b/>
          <w:color w:val="000000"/>
          <w:sz w:val="28"/>
          <w:szCs w:val="28"/>
        </w:rPr>
        <w:t>Доходы бюджета Октябрьского МО за 2022 год.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Доходы бюджета </w:t>
      </w:r>
      <w:r w:rsidRPr="00F63692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F63692">
        <w:rPr>
          <w:rFonts w:ascii="PT Astra Serif" w:hAnsi="PT Astra Serif"/>
          <w:sz w:val="28"/>
          <w:szCs w:val="28"/>
        </w:rPr>
        <w:t xml:space="preserve"> на 2022 год первоначально были утверждены в сумме </w:t>
      </w:r>
      <w:r w:rsidRPr="00F63692">
        <w:rPr>
          <w:rFonts w:ascii="PT Astra Serif" w:hAnsi="PT Astra Serif"/>
          <w:b/>
          <w:sz w:val="28"/>
          <w:szCs w:val="28"/>
        </w:rPr>
        <w:t xml:space="preserve">9 815,9 тыс. 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Октябрьского МО на 2022 год увеличен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4,7 тыс. рублей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0,1%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9 820,6 тыс. рублей</w:t>
      </w:r>
      <w:r w:rsidRPr="00F63692">
        <w:rPr>
          <w:rFonts w:ascii="PT Astra Serif" w:hAnsi="PT Astra Serif"/>
          <w:color w:val="000000"/>
          <w:sz w:val="28"/>
          <w:szCs w:val="28"/>
        </w:rPr>
        <w:t>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полугодие 2022 года составило в сумме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5 498,1 тыс.руб.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56,0%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–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1 318,4 тыс.руб.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33,8%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–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4 179,7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70,7%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4 348,3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378,2%.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увеличением собственных доходов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557,1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73,2%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3 791,2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975,9%</w:t>
      </w:r>
      <w:r w:rsidRPr="00F63692">
        <w:rPr>
          <w:rFonts w:ascii="PT Astra Serif" w:hAnsi="PT Astra Serif"/>
          <w:color w:val="000000"/>
          <w:sz w:val="28"/>
          <w:szCs w:val="28"/>
        </w:rPr>
        <w:t>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№1: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4"/>
          <w:szCs w:val="24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</w:r>
      <w:r w:rsidRPr="00F63692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F63692">
        <w:rPr>
          <w:rFonts w:ascii="PT Astra Serif" w:hAnsi="PT Astra Serif"/>
          <w:i/>
          <w:color w:val="000000"/>
          <w:sz w:val="24"/>
          <w:szCs w:val="24"/>
        </w:rPr>
        <w:t>таблица №1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499"/>
        <w:gridCol w:w="1541"/>
        <w:gridCol w:w="1499"/>
        <w:gridCol w:w="1822"/>
        <w:gridCol w:w="1500"/>
      </w:tblGrid>
      <w:tr w:rsidR="00707CA0" w:rsidRPr="00F63692" w:rsidTr="00AE19F5">
        <w:tc>
          <w:tcPr>
            <w:tcW w:w="195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1 полугодие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2021 года, тыс.руб.</w:t>
            </w:r>
          </w:p>
        </w:tc>
        <w:tc>
          <w:tcPr>
            <w:tcW w:w="154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Уточненный бюджет на 01.07.2022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года, тыс.руб.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бюджета за 1 полугодие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2022 года, тыс.руб.</w:t>
            </w:r>
          </w:p>
        </w:tc>
        <w:tc>
          <w:tcPr>
            <w:tcW w:w="182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Динамика (рост/снижение) по отношению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 1 полугодию 2021 года, тыс.руб.</w:t>
            </w:r>
          </w:p>
        </w:tc>
        <w:tc>
          <w:tcPr>
            <w:tcW w:w="1500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бюджета за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br/>
              <w:t xml:space="preserve">1 полугодие </w:t>
            </w: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2022 года, %</w:t>
            </w:r>
          </w:p>
        </w:tc>
      </w:tr>
      <w:tr w:rsidR="00707CA0" w:rsidRPr="00F63692" w:rsidTr="00AE19F5">
        <w:tc>
          <w:tcPr>
            <w:tcW w:w="195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761,3</w:t>
            </w:r>
          </w:p>
        </w:tc>
        <w:tc>
          <w:tcPr>
            <w:tcW w:w="154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3 905,0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1 318,4</w:t>
            </w:r>
          </w:p>
        </w:tc>
        <w:tc>
          <w:tcPr>
            <w:tcW w:w="182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557,1</w:t>
            </w:r>
          </w:p>
        </w:tc>
        <w:tc>
          <w:tcPr>
            <w:tcW w:w="1500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33,8</w:t>
            </w:r>
          </w:p>
        </w:tc>
      </w:tr>
      <w:tr w:rsidR="00707CA0" w:rsidRPr="00F63692" w:rsidTr="00AE19F5">
        <w:tc>
          <w:tcPr>
            <w:tcW w:w="195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388,5</w:t>
            </w:r>
          </w:p>
        </w:tc>
        <w:tc>
          <w:tcPr>
            <w:tcW w:w="154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5 915,6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4 179,7</w:t>
            </w:r>
          </w:p>
        </w:tc>
        <w:tc>
          <w:tcPr>
            <w:tcW w:w="182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3 791,2</w:t>
            </w:r>
          </w:p>
        </w:tc>
        <w:tc>
          <w:tcPr>
            <w:tcW w:w="1500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70,7</w:t>
            </w:r>
          </w:p>
        </w:tc>
      </w:tr>
      <w:tr w:rsidR="00707CA0" w:rsidRPr="00F63692" w:rsidTr="00AE19F5">
        <w:tc>
          <w:tcPr>
            <w:tcW w:w="195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1 149,8</w:t>
            </w:r>
          </w:p>
        </w:tc>
        <w:tc>
          <w:tcPr>
            <w:tcW w:w="154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9 820,6</w:t>
            </w:r>
          </w:p>
        </w:tc>
        <w:tc>
          <w:tcPr>
            <w:tcW w:w="149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5 498,1</w:t>
            </w:r>
          </w:p>
        </w:tc>
        <w:tc>
          <w:tcPr>
            <w:tcW w:w="182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4 348,3</w:t>
            </w:r>
          </w:p>
        </w:tc>
        <w:tc>
          <w:tcPr>
            <w:tcW w:w="1500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56,0</w:t>
            </w:r>
          </w:p>
        </w:tc>
      </w:tr>
    </w:tbl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63692">
        <w:rPr>
          <w:rFonts w:ascii="PT Astra Serif" w:hAnsi="PT Astra Serif"/>
          <w:b/>
          <w:color w:val="000000"/>
          <w:sz w:val="28"/>
          <w:szCs w:val="28"/>
        </w:rPr>
        <w:t>Расходы бюджета Октябрьского МО за 1 полугодие 2022 года.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Расходы бюджета Октябрьского МО на 2022 год первоначально были утверждены в сумме </w:t>
      </w:r>
      <w:r w:rsidRPr="00F63692">
        <w:rPr>
          <w:rFonts w:ascii="PT Astra Serif" w:hAnsi="PT Astra Serif"/>
          <w:b/>
          <w:sz w:val="28"/>
          <w:szCs w:val="28"/>
        </w:rPr>
        <w:t>9 815,9 тыс. руб</w:t>
      </w:r>
      <w:r w:rsidRPr="00F63692">
        <w:rPr>
          <w:rFonts w:ascii="PT Astra Serif" w:hAnsi="PT Astra Serif"/>
          <w:sz w:val="28"/>
          <w:szCs w:val="28"/>
        </w:rPr>
        <w:t xml:space="preserve">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В течение 1 полугодия 2022 года плановый объем расходов бюджета Октябрьского МО на 2022 год увеличен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260,1 тыс.руб. </w:t>
      </w:r>
      <w:r w:rsidRPr="00F63692">
        <w:rPr>
          <w:rFonts w:ascii="PT Astra Serif" w:hAnsi="PT Astra Serif"/>
          <w:color w:val="000000"/>
          <w:sz w:val="28"/>
          <w:szCs w:val="28"/>
        </w:rPr>
        <w:t>или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 2,6%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10 076,0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полугодие 2022 года составило в сумме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5 380,3 тыс.руб.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53,4%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По сравнению с аналогичным периодом прошлого года объем расходов бюджета Октябрьского МО увеличился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4 358,1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426,3%. </w:t>
      </w:r>
    </w:p>
    <w:p w:rsidR="00707CA0" w:rsidRPr="00F63692" w:rsidRDefault="00707CA0" w:rsidP="00707CA0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F63692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F63692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F63692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F63692">
        <w:rPr>
          <w:rFonts w:ascii="PT Astra Serif" w:hAnsi="PT Astra Serif"/>
          <w:sz w:val="28"/>
          <w:szCs w:val="28"/>
        </w:rPr>
        <w:t>: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ind w:left="7788"/>
        <w:jc w:val="both"/>
        <w:rPr>
          <w:rFonts w:ascii="PT Astra Serif" w:hAnsi="PT Astra Serif"/>
          <w:color w:val="000000"/>
          <w:sz w:val="24"/>
          <w:szCs w:val="24"/>
        </w:rPr>
      </w:pPr>
      <w:r w:rsidRPr="00F63692">
        <w:rPr>
          <w:rFonts w:ascii="PT Astra Serif" w:hAnsi="PT Astra Serif"/>
          <w:i/>
          <w:color w:val="000000"/>
          <w:sz w:val="24"/>
          <w:szCs w:val="24"/>
        </w:rPr>
        <w:t xml:space="preserve">    таблица №2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1418"/>
        <w:gridCol w:w="1559"/>
        <w:gridCol w:w="1418"/>
        <w:gridCol w:w="1701"/>
        <w:gridCol w:w="1417"/>
      </w:tblGrid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>Наименование расходов</w:t>
            </w:r>
          </w:p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 xml:space="preserve">Исполнение бюджета за </w:t>
            </w:r>
            <w:r w:rsidRPr="00F63692">
              <w:rPr>
                <w:rFonts w:ascii="PT Astra Serif" w:hAnsi="PT Astra Serif"/>
                <w:b/>
                <w:color w:val="000000"/>
              </w:rPr>
              <w:br/>
              <w:t>1 полугодие 2021 года, тыс.руб.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>Уточненный бюджет на 01.07.2022 года, тыс.руб.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 xml:space="preserve">Исполнение бюджета за </w:t>
            </w:r>
            <w:r w:rsidRPr="00F63692">
              <w:rPr>
                <w:rFonts w:ascii="PT Astra Serif" w:hAnsi="PT Astra Serif"/>
                <w:b/>
                <w:color w:val="000000"/>
              </w:rPr>
              <w:br/>
              <w:t>1 полугодие 2022 года, тыс.руб.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 xml:space="preserve">Динамика (рост/снижение) по отношению к </w:t>
            </w:r>
            <w:r w:rsidRPr="00F63692">
              <w:rPr>
                <w:rFonts w:ascii="PT Astra Serif" w:hAnsi="PT Astra Serif"/>
                <w:b/>
                <w:color w:val="000000"/>
              </w:rPr>
              <w:br/>
              <w:t>1 полугодию 2021 года, тыс.руб.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F63692">
              <w:rPr>
                <w:rFonts w:ascii="PT Astra Serif" w:hAnsi="PT Astra Serif"/>
                <w:b/>
                <w:color w:val="000000"/>
              </w:rPr>
              <w:t xml:space="preserve">Исполнение бюджета за </w:t>
            </w:r>
            <w:r w:rsidRPr="00F63692">
              <w:rPr>
                <w:rFonts w:ascii="PT Astra Serif" w:hAnsi="PT Astra Serif"/>
                <w:b/>
                <w:color w:val="000000"/>
              </w:rPr>
              <w:br/>
              <w:t>1 полугодие 2022 года, %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646,8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2 836,6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987,1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340,3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34,8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43,1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43,2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6 912,6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4 281,9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3 996,1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61,9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193,4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28,3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32,7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color w:val="000000"/>
                <w:sz w:val="28"/>
                <w:szCs w:val="28"/>
              </w:rPr>
              <w:t>41,3</w:t>
            </w:r>
          </w:p>
        </w:tc>
      </w:tr>
      <w:tr w:rsidR="00707CA0" w:rsidRPr="00F63692" w:rsidTr="00AE19F5">
        <w:tc>
          <w:tcPr>
            <w:tcW w:w="2552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1 022,2</w:t>
            </w:r>
          </w:p>
        </w:tc>
        <w:tc>
          <w:tcPr>
            <w:tcW w:w="1559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10 076,0</w:t>
            </w:r>
          </w:p>
        </w:tc>
        <w:tc>
          <w:tcPr>
            <w:tcW w:w="1418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5 380,3</w:t>
            </w:r>
          </w:p>
        </w:tc>
        <w:tc>
          <w:tcPr>
            <w:tcW w:w="1701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4 358,1</w:t>
            </w:r>
          </w:p>
        </w:tc>
        <w:tc>
          <w:tcPr>
            <w:tcW w:w="1417" w:type="dxa"/>
          </w:tcPr>
          <w:p w:rsidR="00707CA0" w:rsidRPr="00F63692" w:rsidRDefault="00707CA0" w:rsidP="00AE19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369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53,4</w:t>
            </w:r>
          </w:p>
        </w:tc>
      </w:tr>
    </w:tbl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исполнение в 1 полугодии 2022 года сложилось следующим образом: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F63692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F63692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987,1 тыс.руб.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18,3%</w:t>
      </w:r>
      <w:r w:rsidRPr="00F63692">
        <w:rPr>
          <w:rFonts w:ascii="PT Astra Serif" w:hAnsi="PT Astra Serif"/>
          <w:color w:val="000000"/>
          <w:sz w:val="28"/>
          <w:szCs w:val="28"/>
        </w:rPr>
        <w:t>;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- «</w:t>
      </w:r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43,1 тыс. 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0,8%;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- «</w:t>
      </w:r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экономика»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4 281,9 тыс. руб. 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79,6%; 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>Жилищно</w:t>
      </w:r>
      <w:proofErr w:type="spellEnd"/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– коммунальное хозяйство»-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54,7 тыс. 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1,0%;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lastRenderedPageBreak/>
        <w:t>- «</w:t>
      </w:r>
      <w:r w:rsidRPr="00F63692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13,5 тыс. руб.</w:t>
      </w:r>
      <w:r w:rsidRPr="00F636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>0,3%.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b/>
          <w:color w:val="000000"/>
          <w:sz w:val="28"/>
          <w:szCs w:val="28"/>
        </w:rPr>
        <w:t>Выводы к отчету «Об исполнении бюджета Октябрьского муниципального образования Балашовского муниципального района за 1 полугодие 2022 года»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1. Отчет «Об исполнении бюджета Октябрьского муниципального образования Балашовского муниципального района за 1 полугодие 2022 года» представлен администрацией Октябрьского муниципального образования Балашовского муниципального района в Контрольно-счетную комиссию 19.07.2022 года.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" w:hAnsi="PT Astra Serif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2</w:t>
      </w:r>
      <w:r w:rsidRPr="00F63692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Pr="00F63692">
        <w:rPr>
          <w:rFonts w:ascii="PT Astra Serif" w:eastAsia="Times" w:hAnsi="PT Astra Serif"/>
          <w:color w:val="000000"/>
          <w:sz w:val="28"/>
          <w:szCs w:val="28"/>
        </w:rPr>
        <w:t>Представленный отчет по исполнению бюджета за 1 полугодие 2022 года соответствует требованиям бюджетного законодательства</w:t>
      </w:r>
      <w:r w:rsidRPr="00F63692">
        <w:rPr>
          <w:rFonts w:ascii="PT Astra Serif" w:eastAsia="Times" w:hAnsi="PT Astra Serif"/>
          <w:sz w:val="28"/>
          <w:szCs w:val="28"/>
        </w:rPr>
        <w:t>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F63692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Балашовского муниципального района по доходам за 1 полугодие 2022 года составляет </w:t>
      </w:r>
      <w:r w:rsidRPr="00F63692">
        <w:rPr>
          <w:rFonts w:ascii="PT Astra Serif" w:eastAsia="Times" w:hAnsi="PT Astra Serif"/>
          <w:b/>
          <w:color w:val="000000"/>
          <w:sz w:val="28"/>
          <w:szCs w:val="28"/>
        </w:rPr>
        <w:t>56,0%,</w:t>
      </w:r>
      <w:r w:rsidRPr="00F63692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Pr="00F63692">
        <w:rPr>
          <w:rFonts w:ascii="PT Astra Serif" w:eastAsia="Times" w:hAnsi="PT Astra Serif"/>
          <w:b/>
          <w:color w:val="000000"/>
          <w:sz w:val="28"/>
          <w:szCs w:val="28"/>
        </w:rPr>
        <w:t>53,4%.</w:t>
      </w:r>
    </w:p>
    <w:p w:rsidR="00707CA0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950DA" w:rsidRPr="00F63692" w:rsidRDefault="00707CA0" w:rsidP="00707CA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hAnsi="PT Astra Serif"/>
          <w:sz w:val="28"/>
          <w:szCs w:val="28"/>
        </w:rPr>
      </w:pPr>
      <w:r w:rsidRPr="00F63692">
        <w:rPr>
          <w:rFonts w:ascii="PT Astra Serif" w:hAnsi="PT Astra Serif"/>
          <w:color w:val="000000"/>
          <w:sz w:val="28"/>
          <w:szCs w:val="28"/>
        </w:rPr>
        <w:t>Настоящее заключение составлено в соответствии с Бюджетным кодексом РФ  на 5 листах в двух экземплярах, один из которых представляется в Совет Октябрьского МО Балашовского муниципального района,  второй экземпляр остается в распоряжении Контрольно – счетной комиссии Балашовского муниципального района.</w:t>
      </w:r>
    </w:p>
    <w:sectPr w:rsidR="004950DA" w:rsidRPr="00F63692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48F7"/>
    <w:rsid w:val="00153827"/>
    <w:rsid w:val="00191DE9"/>
    <w:rsid w:val="001E343E"/>
    <w:rsid w:val="00211663"/>
    <w:rsid w:val="002A6177"/>
    <w:rsid w:val="00326BCB"/>
    <w:rsid w:val="0034622E"/>
    <w:rsid w:val="0040501C"/>
    <w:rsid w:val="00425378"/>
    <w:rsid w:val="004950DA"/>
    <w:rsid w:val="004B71E2"/>
    <w:rsid w:val="005023E6"/>
    <w:rsid w:val="0050484D"/>
    <w:rsid w:val="00532D7B"/>
    <w:rsid w:val="00533A0E"/>
    <w:rsid w:val="00556DBD"/>
    <w:rsid w:val="005E47EA"/>
    <w:rsid w:val="006044D6"/>
    <w:rsid w:val="00623DE3"/>
    <w:rsid w:val="00707CA0"/>
    <w:rsid w:val="007C5BA5"/>
    <w:rsid w:val="00877E32"/>
    <w:rsid w:val="008E7C70"/>
    <w:rsid w:val="0090244F"/>
    <w:rsid w:val="00A2575C"/>
    <w:rsid w:val="00A4240B"/>
    <w:rsid w:val="00AD184C"/>
    <w:rsid w:val="00AE3183"/>
    <w:rsid w:val="00B80006"/>
    <w:rsid w:val="00B92317"/>
    <w:rsid w:val="00C25D1E"/>
    <w:rsid w:val="00CE412B"/>
    <w:rsid w:val="00CE68DD"/>
    <w:rsid w:val="00D30156"/>
    <w:rsid w:val="00D31987"/>
    <w:rsid w:val="00E1576B"/>
    <w:rsid w:val="00EA24B6"/>
    <w:rsid w:val="00EA3858"/>
    <w:rsid w:val="00EA65EC"/>
    <w:rsid w:val="00EC3844"/>
    <w:rsid w:val="00F245D5"/>
    <w:rsid w:val="00F57799"/>
    <w:rsid w:val="00F6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40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</cp:revision>
  <cp:lastPrinted>2022-04-18T07:03:00Z</cp:lastPrinted>
  <dcterms:created xsi:type="dcterms:W3CDTF">2022-08-03T08:25:00Z</dcterms:created>
  <dcterms:modified xsi:type="dcterms:W3CDTF">2022-10-19T04:28:00Z</dcterms:modified>
</cp:coreProperties>
</file>